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0001599767</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0001969223-23-000538</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50"/>
        <w:gridCol w:w="4955"/>
      </w:tblGrid>
      <w:tr>
        <w:trPr/>
        <w:tc>
          <w:tcPr>
            <w:tcW w:w="5250" w:type="dxa"/>
            <w:tcBorders/>
            <w:vAlign w:val="center"/>
          </w:tcPr>
          <w:p>
            <w:pPr>
              <w:pStyle w:val="TableContents"/>
              <w:bidi w:val="0"/>
              <w:spacing w:before="0" w:after="283"/>
              <w:jc w:val="left"/>
              <w:rPr/>
            </w:pPr>
            <w:r>
              <w:rPr/>
              <w:t>Name of Issuer</w:t>
            </w:r>
          </w:p>
        </w:tc>
        <w:tc>
          <w:tcPr>
            <w:tcW w:w="4955" w:type="dxa"/>
            <w:tcBorders/>
            <w:vAlign w:val="center"/>
          </w:tcPr>
          <w:p>
            <w:pPr>
              <w:pStyle w:val="TableContents"/>
              <w:bidi w:val="0"/>
              <w:spacing w:before="0" w:after="0"/>
              <w:jc w:val="left"/>
              <w:rPr/>
            </w:pPr>
            <w:r>
              <w:rPr/>
              <w:t>JOYY Inc.</w:t>
            </w:r>
          </w:p>
        </w:tc>
      </w:tr>
      <w:tr>
        <w:trPr/>
        <w:tc>
          <w:tcPr>
            <w:tcW w:w="5250" w:type="dxa"/>
            <w:tcBorders/>
            <w:vAlign w:val="center"/>
          </w:tcPr>
          <w:p>
            <w:pPr>
              <w:pStyle w:val="TableContents"/>
              <w:bidi w:val="0"/>
              <w:spacing w:before="0" w:after="283"/>
              <w:jc w:val="left"/>
              <w:rPr/>
            </w:pPr>
            <w:r>
              <w:rPr/>
              <w:t>SEC File Number</w:t>
            </w:r>
          </w:p>
        </w:tc>
        <w:tc>
          <w:tcPr>
            <w:tcW w:w="4955" w:type="dxa"/>
            <w:tcBorders/>
            <w:vAlign w:val="center"/>
          </w:tcPr>
          <w:p>
            <w:pPr>
              <w:pStyle w:val="TableContents"/>
              <w:bidi w:val="0"/>
              <w:spacing w:before="0" w:after="0"/>
              <w:jc w:val="left"/>
              <w:rPr/>
            </w:pPr>
            <w:r>
              <w:rPr/>
              <w:t>001-35729</w:t>
            </w:r>
          </w:p>
        </w:tc>
      </w:tr>
      <w:tr>
        <w:trPr/>
        <w:tc>
          <w:tcPr>
            <w:tcW w:w="5250" w:type="dxa"/>
            <w:tcBorders/>
            <w:vAlign w:val="center"/>
          </w:tcPr>
          <w:p>
            <w:pPr>
              <w:pStyle w:val="TableContents"/>
              <w:bidi w:val="0"/>
              <w:spacing w:before="0" w:after="283"/>
              <w:jc w:val="left"/>
              <w:rPr/>
            </w:pPr>
            <w:r>
              <w:rPr/>
              <w:t>Address of Issuer</w:t>
            </w:r>
          </w:p>
        </w:tc>
        <w:tc>
          <w:tcPr>
            <w:tcW w:w="4955" w:type="dxa"/>
            <w:tcBorders/>
            <w:vAlign w:val="center"/>
          </w:tcPr>
          <w:p>
            <w:pPr>
              <w:pStyle w:val="TableContents"/>
              <w:bidi w:val="0"/>
              <w:spacing w:before="0" w:after="0"/>
              <w:jc w:val="left"/>
              <w:rPr/>
            </w:pPr>
            <w:r>
              <w:rPr/>
              <w:t>30 PASIR PANJANG ROAD #15-31A</w:t>
              <w:br/>
              <w:t>MAPLETREE BUSINESS CITY</w:t>
              <w:br/>
              <w:t xml:space="preserve">SINGAPORE </w:t>
              <w:br/>
              <w:t>117440</w:t>
            </w:r>
          </w:p>
        </w:tc>
      </w:tr>
      <w:tr>
        <w:trPr/>
        <w:tc>
          <w:tcPr>
            <w:tcW w:w="5250" w:type="dxa"/>
            <w:tcBorders/>
            <w:vAlign w:val="center"/>
          </w:tcPr>
          <w:p>
            <w:pPr>
              <w:pStyle w:val="TableContents"/>
              <w:bidi w:val="0"/>
              <w:spacing w:before="0" w:after="283"/>
              <w:jc w:val="left"/>
              <w:rPr/>
            </w:pPr>
            <w:r>
              <w:rPr/>
              <w:t>Phone</w:t>
            </w:r>
          </w:p>
        </w:tc>
        <w:tc>
          <w:tcPr>
            <w:tcW w:w="4955" w:type="dxa"/>
            <w:tcBorders/>
            <w:vAlign w:val="center"/>
          </w:tcPr>
          <w:p>
            <w:pPr>
              <w:pStyle w:val="TableContents"/>
              <w:bidi w:val="0"/>
              <w:spacing w:before="0" w:after="0"/>
              <w:jc w:val="left"/>
              <w:rPr/>
            </w:pPr>
            <w:r>
              <w:rPr/>
              <w:t>65 63519330</w:t>
            </w:r>
          </w:p>
        </w:tc>
      </w:tr>
      <w:tr>
        <w:trPr/>
        <w:tc>
          <w:tcPr>
            <w:tcW w:w="5250" w:type="dxa"/>
            <w:tcBorders/>
            <w:vAlign w:val="center"/>
          </w:tcPr>
          <w:p>
            <w:pPr>
              <w:pStyle w:val="TableContents"/>
              <w:bidi w:val="0"/>
              <w:spacing w:before="0" w:after="283"/>
              <w:jc w:val="left"/>
              <w:rPr/>
            </w:pPr>
            <w:r>
              <w:rPr/>
              <w:t>Name of Person for Whose Account the Securities are To Be Sold</w:t>
            </w:r>
          </w:p>
        </w:tc>
        <w:tc>
          <w:tcPr>
            <w:tcW w:w="4955" w:type="dxa"/>
            <w:tcBorders/>
            <w:vAlign w:val="center"/>
          </w:tcPr>
          <w:p>
            <w:pPr>
              <w:pStyle w:val="TableContents"/>
              <w:bidi w:val="0"/>
              <w:spacing w:before="0" w:after="0"/>
              <w:jc w:val="left"/>
              <w:rPr/>
            </w:pPr>
            <w:r>
              <w:rPr/>
              <w:t>Morningside China TMT Special Opportunity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50" w:type="dxa"/>
            <w:tcBorders/>
            <w:vAlign w:val="center"/>
          </w:tcPr>
          <w:p>
            <w:pPr>
              <w:pStyle w:val="TableContents"/>
              <w:bidi w:val="0"/>
              <w:spacing w:before="0" w:after="283"/>
              <w:jc w:val="left"/>
              <w:rPr/>
            </w:pPr>
            <w:r>
              <w:rPr/>
              <w:t>Relationship to Issuer</w:t>
            </w:r>
          </w:p>
        </w:tc>
        <w:tc>
          <w:tcPr>
            <w:tcW w:w="4955"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9"/>
        <w:gridCol w:w="1647"/>
        <w:gridCol w:w="1126"/>
        <w:gridCol w:w="1532"/>
        <w:gridCol w:w="1514"/>
        <w:gridCol w:w="1544"/>
        <w:gridCol w:w="1363"/>
      </w:tblGrid>
      <w:tr>
        <w:trPr/>
        <w:tc>
          <w:tcPr>
            <w:tcW w:w="1479"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532"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479" w:type="dxa"/>
            <w:tcBorders/>
            <w:vAlign w:val="center"/>
          </w:tcPr>
          <w:p>
            <w:pPr>
              <w:pStyle w:val="TableContents"/>
              <w:bidi w:val="0"/>
              <w:spacing w:before="0" w:after="283"/>
              <w:jc w:val="left"/>
              <w:rPr/>
            </w:pPr>
            <w:r>
              <w:rPr/>
              <w:t>ADR</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365140</w:t>
            </w:r>
          </w:p>
        </w:tc>
        <w:tc>
          <w:tcPr>
            <w:tcW w:w="1532" w:type="dxa"/>
            <w:tcBorders/>
            <w:vAlign w:val="center"/>
          </w:tcPr>
          <w:p>
            <w:pPr>
              <w:pStyle w:val="TableContents"/>
              <w:bidi w:val="0"/>
              <w:spacing w:before="0" w:after="283"/>
              <w:jc w:val="left"/>
              <w:rPr/>
            </w:pPr>
            <w:r>
              <w:rPr/>
              <w:t>14000000.00</w:t>
            </w:r>
          </w:p>
        </w:tc>
        <w:tc>
          <w:tcPr>
            <w:tcW w:w="1514" w:type="dxa"/>
            <w:tcBorders/>
            <w:vAlign w:val="center"/>
          </w:tcPr>
          <w:p>
            <w:pPr>
              <w:pStyle w:val="TableContents"/>
              <w:bidi w:val="0"/>
              <w:spacing w:before="0" w:after="283"/>
              <w:jc w:val="left"/>
              <w:rPr/>
            </w:pPr>
            <w:r>
              <w:rPr/>
              <w:t>60800000</w:t>
            </w:r>
          </w:p>
        </w:tc>
        <w:tc>
          <w:tcPr>
            <w:tcW w:w="1544" w:type="dxa"/>
            <w:tcBorders/>
            <w:vAlign w:val="center"/>
          </w:tcPr>
          <w:p>
            <w:pPr>
              <w:pStyle w:val="TableContents"/>
              <w:bidi w:val="0"/>
              <w:spacing w:before="0" w:after="283"/>
              <w:jc w:val="left"/>
              <w:rPr/>
            </w:pPr>
            <w:r>
              <w:rPr/>
              <w:t>12/18/2023</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26"/>
        <w:gridCol w:w="1134"/>
        <w:gridCol w:w="1503"/>
        <w:gridCol w:w="1563"/>
        <w:gridCol w:w="531"/>
        <w:gridCol w:w="1134"/>
        <w:gridCol w:w="1203"/>
        <w:gridCol w:w="1077"/>
        <w:gridCol w:w="1234"/>
      </w:tblGrid>
      <w:tr>
        <w:trPr/>
        <w:tc>
          <w:tcPr>
            <w:tcW w:w="826"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563"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4" w:type="dxa"/>
            <w:tcBorders/>
            <w:vAlign w:val="center"/>
          </w:tcPr>
          <w:p>
            <w:pPr>
              <w:pStyle w:val="TableHeading"/>
              <w:suppressLineNumbers/>
              <w:bidi w:val="0"/>
              <w:spacing w:before="0" w:after="283"/>
              <w:jc w:val="center"/>
              <w:rPr/>
            </w:pPr>
            <w:r>
              <w:rPr/>
              <w:t xml:space="preserve">Nature of Payment </w:t>
            </w:r>
            <w:r>
              <w:rPr>
                <w:b/>
              </w:rPr>
              <w:t>*</w:t>
            </w:r>
          </w:p>
        </w:tc>
      </w:tr>
      <w:tr>
        <w:trPr/>
        <w:tc>
          <w:tcPr>
            <w:tcW w:w="826" w:type="dxa"/>
            <w:tcBorders/>
            <w:vAlign w:val="center"/>
          </w:tcPr>
          <w:p>
            <w:pPr>
              <w:pStyle w:val="TableContents"/>
              <w:bidi w:val="0"/>
              <w:spacing w:before="0" w:after="283"/>
              <w:jc w:val="left"/>
              <w:rPr/>
            </w:pPr>
            <w:r>
              <w:rPr/>
              <w:t>ADR</w:t>
            </w:r>
          </w:p>
        </w:tc>
        <w:tc>
          <w:tcPr>
            <w:tcW w:w="1134" w:type="dxa"/>
            <w:tcBorders/>
            <w:vAlign w:val="center"/>
          </w:tcPr>
          <w:p>
            <w:pPr>
              <w:pStyle w:val="TableContents"/>
              <w:bidi w:val="0"/>
              <w:spacing w:before="0" w:after="283"/>
              <w:jc w:val="left"/>
              <w:rPr/>
            </w:pPr>
            <w:r>
              <w:rPr/>
              <w:t>03/04/2019</w:t>
            </w:r>
          </w:p>
        </w:tc>
        <w:tc>
          <w:tcPr>
            <w:tcW w:w="1503" w:type="dxa"/>
            <w:tcBorders/>
            <w:vAlign w:val="center"/>
          </w:tcPr>
          <w:p>
            <w:pPr>
              <w:pStyle w:val="TableContents"/>
              <w:bidi w:val="0"/>
              <w:spacing w:before="0" w:after="283"/>
              <w:jc w:val="left"/>
              <w:rPr/>
            </w:pPr>
            <w:r>
              <w:rPr/>
              <w:t>Private Transaction</w:t>
            </w:r>
          </w:p>
        </w:tc>
        <w:tc>
          <w:tcPr>
            <w:tcW w:w="1563" w:type="dxa"/>
            <w:tcBorders/>
            <w:vAlign w:val="center"/>
          </w:tcPr>
          <w:p>
            <w:pPr>
              <w:pStyle w:val="TableContents"/>
              <w:bidi w:val="0"/>
              <w:spacing w:before="0" w:after="283"/>
              <w:jc w:val="left"/>
              <w:rPr/>
            </w:pPr>
            <w:r>
              <w:rPr/>
              <w:t>Duowan Entertainment Corp.</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12638888</w:t>
            </w:r>
          </w:p>
        </w:tc>
        <w:tc>
          <w:tcPr>
            <w:tcW w:w="1077" w:type="dxa"/>
            <w:tcBorders/>
            <w:vAlign w:val="center"/>
          </w:tcPr>
          <w:p>
            <w:pPr>
              <w:pStyle w:val="TableContents"/>
              <w:bidi w:val="0"/>
              <w:spacing w:before="0" w:after="283"/>
              <w:jc w:val="left"/>
              <w:rPr/>
            </w:pPr>
            <w:r>
              <w:rPr/>
              <w:t>03/04/2019</w:t>
            </w:r>
          </w:p>
        </w:tc>
        <w:tc>
          <w:tcPr>
            <w:tcW w:w="1234" w:type="dxa"/>
            <w:tcBorders/>
            <w:vAlign w:val="center"/>
          </w:tcPr>
          <w:p>
            <w:pPr>
              <w:pStyle w:val="TableContents"/>
              <w:bidi w:val="0"/>
              <w:spacing w:before="0" w:after="283"/>
              <w:jc w:val="left"/>
              <w:rPr/>
            </w:pPr>
            <w:r>
              <w:rPr/>
              <w:t>Shares of Bigo Inc.</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93"/>
        <w:gridCol w:w="2830"/>
        <w:gridCol w:w="923"/>
        <w:gridCol w:w="1533"/>
        <w:gridCol w:w="1726"/>
      </w:tblGrid>
      <w:tr>
        <w:trPr/>
        <w:tc>
          <w:tcPr>
            <w:tcW w:w="3193" w:type="dxa"/>
            <w:tcBorders/>
            <w:vAlign w:val="center"/>
          </w:tcPr>
          <w:p>
            <w:pPr>
              <w:pStyle w:val="TableHeading"/>
              <w:suppressLineNumbers/>
              <w:bidi w:val="0"/>
              <w:spacing w:before="0" w:after="283"/>
              <w:jc w:val="center"/>
              <w:rPr/>
            </w:pPr>
            <w:r>
              <w:rPr/>
              <w:t>Name and Address of Seller</w:t>
            </w:r>
          </w:p>
        </w:tc>
        <w:tc>
          <w:tcPr>
            <w:tcW w:w="2830"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193" w:type="dxa"/>
            <w:tcBorders/>
            <w:vAlign w:val="center"/>
          </w:tcPr>
          <w:p>
            <w:pPr>
              <w:pStyle w:val="TableContents"/>
              <w:bidi w:val="0"/>
              <w:spacing w:before="0" w:after="283"/>
              <w:jc w:val="left"/>
              <w:rPr/>
            </w:pPr>
            <w:r>
              <w:rPr/>
              <w:t>Morningside China TMT Special Opportunity Fund L.P.</w:t>
              <w:br/>
              <w:t>Unit905-906, No. 3 Garden Road</w:t>
              <w:br/>
              <w:t>ICBC Tower</w:t>
              <w:br/>
              <w:t>Central   K3   K3 00000</w:t>
            </w:r>
          </w:p>
        </w:tc>
        <w:tc>
          <w:tcPr>
            <w:tcW w:w="2830" w:type="dxa"/>
            <w:tcBorders/>
            <w:vAlign w:val="center"/>
          </w:tcPr>
          <w:p>
            <w:pPr>
              <w:pStyle w:val="TableContents"/>
              <w:bidi w:val="0"/>
              <w:spacing w:before="0" w:after="283"/>
              <w:jc w:val="left"/>
              <w:rPr/>
            </w:pPr>
            <w:r>
              <w:rPr/>
              <w:t>ADR</w:t>
            </w:r>
          </w:p>
        </w:tc>
        <w:tc>
          <w:tcPr>
            <w:tcW w:w="923" w:type="dxa"/>
            <w:tcBorders/>
            <w:vAlign w:val="center"/>
          </w:tcPr>
          <w:p>
            <w:pPr>
              <w:pStyle w:val="TableContents"/>
              <w:bidi w:val="0"/>
              <w:spacing w:before="0" w:after="283"/>
              <w:jc w:val="left"/>
              <w:rPr/>
            </w:pPr>
            <w:r>
              <w:rPr/>
              <w:t>09/25/2023</w:t>
            </w:r>
          </w:p>
        </w:tc>
        <w:tc>
          <w:tcPr>
            <w:tcW w:w="1533" w:type="dxa"/>
            <w:tcBorders/>
            <w:vAlign w:val="center"/>
          </w:tcPr>
          <w:p>
            <w:pPr>
              <w:pStyle w:val="TableContents"/>
              <w:bidi w:val="0"/>
              <w:spacing w:before="0" w:after="283"/>
              <w:jc w:val="left"/>
              <w:rPr/>
            </w:pPr>
            <w:r>
              <w:rPr/>
              <w:t>22842</w:t>
            </w:r>
          </w:p>
        </w:tc>
        <w:tc>
          <w:tcPr>
            <w:tcW w:w="1726" w:type="dxa"/>
            <w:tcBorders/>
            <w:vAlign w:val="center"/>
          </w:tcPr>
          <w:p>
            <w:pPr>
              <w:pStyle w:val="TableContents"/>
              <w:bidi w:val="0"/>
              <w:spacing w:before="0" w:after="283"/>
              <w:jc w:val="left"/>
              <w:rPr/>
            </w:pPr>
            <w:r>
              <w:rPr/>
              <w:t>913435.00</w:t>
            </w:r>
          </w:p>
        </w:tc>
      </w:tr>
      <w:tr>
        <w:trPr/>
        <w:tc>
          <w:tcPr>
            <w:tcW w:w="3193" w:type="dxa"/>
            <w:tcBorders/>
            <w:vAlign w:val="center"/>
          </w:tcPr>
          <w:p>
            <w:pPr>
              <w:pStyle w:val="TableContents"/>
              <w:bidi w:val="0"/>
              <w:spacing w:before="0" w:after="283"/>
              <w:jc w:val="left"/>
              <w:rPr/>
            </w:pPr>
            <w:r>
              <w:rPr/>
              <w:t>Morningside China TMT Fund III Co-Investment, L.P.</w:t>
              <w:br/>
              <w:t>30 Pasir Panjang Road #15-31A</w:t>
              <w:br/>
              <w:t>Mapletree Business City</w:t>
              <w:br/>
              <w:t>Singapore   U0   117440</w:t>
            </w:r>
          </w:p>
        </w:tc>
        <w:tc>
          <w:tcPr>
            <w:tcW w:w="2830" w:type="dxa"/>
            <w:tcBorders/>
            <w:vAlign w:val="center"/>
          </w:tcPr>
          <w:p>
            <w:pPr>
              <w:pStyle w:val="TableContents"/>
              <w:bidi w:val="0"/>
              <w:spacing w:before="0" w:after="283"/>
              <w:jc w:val="left"/>
              <w:rPr/>
            </w:pPr>
            <w:r>
              <w:rPr/>
              <w:t>ADR</w:t>
            </w:r>
          </w:p>
        </w:tc>
        <w:tc>
          <w:tcPr>
            <w:tcW w:w="923" w:type="dxa"/>
            <w:tcBorders/>
            <w:vAlign w:val="center"/>
          </w:tcPr>
          <w:p>
            <w:pPr>
              <w:pStyle w:val="TableContents"/>
              <w:bidi w:val="0"/>
              <w:spacing w:before="0" w:after="283"/>
              <w:jc w:val="left"/>
              <w:rPr/>
            </w:pPr>
            <w:r>
              <w:rPr/>
              <w:t>09/25/2023</w:t>
            </w:r>
          </w:p>
        </w:tc>
        <w:tc>
          <w:tcPr>
            <w:tcW w:w="1533" w:type="dxa"/>
            <w:tcBorders/>
            <w:vAlign w:val="center"/>
          </w:tcPr>
          <w:p>
            <w:pPr>
              <w:pStyle w:val="TableContents"/>
              <w:bidi w:val="0"/>
              <w:spacing w:before="0" w:after="283"/>
              <w:jc w:val="left"/>
              <w:rPr/>
            </w:pPr>
            <w:r>
              <w:rPr/>
              <w:t>2228</w:t>
            </w:r>
          </w:p>
        </w:tc>
        <w:tc>
          <w:tcPr>
            <w:tcW w:w="1726" w:type="dxa"/>
            <w:tcBorders/>
            <w:vAlign w:val="center"/>
          </w:tcPr>
          <w:p>
            <w:pPr>
              <w:pStyle w:val="TableContents"/>
              <w:bidi w:val="0"/>
              <w:spacing w:before="0" w:after="283"/>
              <w:jc w:val="left"/>
              <w:rPr/>
            </w:pPr>
            <w:r>
              <w:rPr/>
              <w:t>89080.00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59"/>
        <w:gridCol w:w="8546"/>
      </w:tblGrid>
      <w:tr>
        <w:trPr/>
        <w:tc>
          <w:tcPr>
            <w:tcW w:w="1659" w:type="dxa"/>
            <w:tcBorders/>
            <w:vAlign w:val="center"/>
          </w:tcPr>
          <w:p>
            <w:pPr>
              <w:pStyle w:val="TableContents"/>
              <w:bidi w:val="0"/>
              <w:spacing w:before="0" w:after="283"/>
              <w:jc w:val="left"/>
              <w:rPr/>
            </w:pPr>
            <w:r>
              <w:rPr/>
              <w:t>Remarks</w:t>
            </w:r>
          </w:p>
        </w:tc>
        <w:tc>
          <w:tcPr>
            <w:tcW w:w="8546" w:type="dxa"/>
            <w:tcBorders/>
            <w:vAlign w:val="center"/>
          </w:tcPr>
          <w:p>
            <w:pPr>
              <w:pStyle w:val="TableContents"/>
              <w:bidi w:val="0"/>
              <w:spacing w:before="0" w:after="0"/>
              <w:jc w:val="left"/>
              <w:rPr/>
            </w:pPr>
            <w:r>
              <w:rPr/>
              <w:t>This is an amended filing to the original 144 filed on 12/18/23. This filing includes the correct securities sold during the past 3 months information.</w:t>
            </w:r>
          </w:p>
        </w:tc>
      </w:tr>
      <w:tr>
        <w:trPr/>
        <w:tc>
          <w:tcPr>
            <w:tcW w:w="1659" w:type="dxa"/>
            <w:tcBorders/>
            <w:vAlign w:val="center"/>
          </w:tcPr>
          <w:p>
            <w:pPr>
              <w:pStyle w:val="TableContents"/>
              <w:bidi w:val="0"/>
              <w:spacing w:before="0" w:after="283"/>
              <w:jc w:val="left"/>
              <w:rPr/>
            </w:pPr>
            <w:r>
              <w:rPr/>
              <w:t>Date of Notice</w:t>
            </w:r>
          </w:p>
        </w:tc>
        <w:tc>
          <w:tcPr>
            <w:tcW w:w="8546" w:type="dxa"/>
            <w:tcBorders/>
            <w:vAlign w:val="center"/>
          </w:tcPr>
          <w:p>
            <w:pPr>
              <w:pStyle w:val="TableContents"/>
              <w:bidi w:val="0"/>
              <w:spacing w:before="0" w:after="0"/>
              <w:jc w:val="left"/>
              <w:rPr/>
            </w:pPr>
            <w:r>
              <w:rPr/>
              <w:t>12/26/2023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59" w:type="dxa"/>
            <w:tcBorders/>
            <w:vAlign w:val="center"/>
          </w:tcPr>
          <w:p>
            <w:pPr>
              <w:pStyle w:val="TableContents"/>
              <w:bidi w:val="0"/>
              <w:spacing w:before="0" w:after="283"/>
              <w:jc w:val="left"/>
              <w:rPr/>
            </w:pPr>
            <w:r>
              <w:rPr/>
              <w:t>Signature</w:t>
            </w:r>
          </w:p>
        </w:tc>
        <w:tc>
          <w:tcPr>
            <w:tcW w:w="8546" w:type="dxa"/>
            <w:tcBorders/>
            <w:vAlign w:val="center"/>
          </w:tcPr>
          <w:p>
            <w:pPr>
              <w:pStyle w:val="TableContents"/>
              <w:bidi w:val="0"/>
              <w:spacing w:before="0" w:after="0"/>
              <w:jc w:val="left"/>
              <w:rPr/>
            </w:pPr>
            <w:r>
              <w:rPr/>
              <w:t>/s/ UBS Financial Services, Inc, as attorney-in-fact for Morningside China TMT Special Opportunity Fund,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3553</Characters>
  <CharactersWithSpaces>4176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